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65" w:rsidRDefault="007236C3" w:rsidP="00707465">
      <w:pPr>
        <w:spacing w:line="500" w:lineRule="exact"/>
        <w:jc w:val="center"/>
        <w:rPr>
          <w:rFonts w:eastAsia="黑体"/>
          <w:sz w:val="32"/>
          <w:szCs w:val="32"/>
        </w:rPr>
      </w:pPr>
      <w:r w:rsidRPr="007236C3">
        <w:rPr>
          <w:rFonts w:eastAsia="黑体" w:hint="eastAsia"/>
          <w:sz w:val="32"/>
          <w:szCs w:val="32"/>
        </w:rPr>
        <w:t>硕士研究生复试专业课考试大纲</w:t>
      </w:r>
    </w:p>
    <w:p w:rsidR="007236C3" w:rsidRPr="00FA2682" w:rsidRDefault="007236C3" w:rsidP="00707465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7236C3" w:rsidRDefault="00707465" w:rsidP="007236C3">
      <w:pPr>
        <w:spacing w:line="420" w:lineRule="exact"/>
        <w:rPr>
          <w:b/>
        </w:rPr>
      </w:pPr>
      <w:r w:rsidRPr="00DB5E27">
        <w:rPr>
          <w:rFonts w:hint="eastAsia"/>
          <w:b/>
        </w:rPr>
        <w:t>考试科目名称：</w:t>
      </w:r>
      <w:bookmarkStart w:id="0" w:name="_GoBack"/>
      <w:r>
        <w:rPr>
          <w:rFonts w:hint="eastAsia"/>
          <w:b/>
        </w:rPr>
        <w:t>行政法学</w:t>
      </w:r>
      <w:bookmarkEnd w:id="0"/>
      <w:r w:rsidRPr="00DB5E27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</w:t>
      </w:r>
    </w:p>
    <w:p w:rsidR="00707465" w:rsidRPr="00DB5E27" w:rsidRDefault="00707465" w:rsidP="007236C3">
      <w:pPr>
        <w:spacing w:line="420" w:lineRule="exact"/>
        <w:rPr>
          <w:b/>
        </w:rPr>
      </w:pPr>
      <w:r>
        <w:rPr>
          <w:rFonts w:hint="eastAsia"/>
          <w:b/>
        </w:rPr>
        <w:t>一、考试要求</w:t>
      </w:r>
    </w:p>
    <w:p w:rsidR="00707465" w:rsidRPr="00696ABD" w:rsidRDefault="00707465" w:rsidP="00707465">
      <w:pPr>
        <w:spacing w:line="420" w:lineRule="exact"/>
        <w:ind w:firstLineChars="200" w:firstLine="420"/>
      </w:pPr>
      <w:r w:rsidRPr="00DB5E27">
        <w:rPr>
          <w:rFonts w:hint="eastAsia"/>
        </w:rPr>
        <w:t>要求考生全面掌握行政法学的基本理论以及与之相关的法律规范，并具有相应的法律适用的能力</w:t>
      </w:r>
      <w:r>
        <w:rPr>
          <w:rFonts w:hint="eastAsia"/>
        </w:rPr>
        <w:t>，</w:t>
      </w:r>
      <w:r w:rsidRPr="00DB5E27">
        <w:rPr>
          <w:rFonts w:hint="eastAsia"/>
        </w:rPr>
        <w:t>对问题的分析解答要突出要点，明确观点。</w:t>
      </w:r>
    </w:p>
    <w:p w:rsidR="00707465" w:rsidRPr="00DB5E27" w:rsidRDefault="00707465" w:rsidP="00707465">
      <w:pPr>
        <w:spacing w:line="420" w:lineRule="exact"/>
        <w:ind w:firstLineChars="200" w:firstLine="422"/>
        <w:rPr>
          <w:b/>
        </w:rPr>
      </w:pPr>
      <w:r>
        <w:rPr>
          <w:rFonts w:hint="eastAsia"/>
          <w:b/>
        </w:rPr>
        <w:t>二、考试内容</w:t>
      </w:r>
    </w:p>
    <w:p w:rsidR="00707465" w:rsidRPr="00696ABD" w:rsidRDefault="00707465" w:rsidP="00707465">
      <w:pPr>
        <w:spacing w:line="420" w:lineRule="exact"/>
        <w:ind w:firstLineChars="200" w:firstLine="420"/>
      </w:pPr>
      <w:r w:rsidRPr="00DB5E27">
        <w:rPr>
          <w:rFonts w:hint="eastAsia"/>
        </w:rPr>
        <w:t>掌握行政权的概念与特征，行政权力与公民权利的关系；行政法的概念、渊源、特点；行政法律关系与监督行政法律关系的含义、构成、特征等；行政法的基本原则；行政法在法律体系中的地位与作用；行政主体与国家行政机关；公务员制度；行政相对人的概念与地位；行政行为的含义与特征、内容与效力、分类、成立要件与合法要件；行政行为的无效、撤销与废止；抽象行政行为与行政立法；行政命令、行政征收、行政许可、行政确认、行政监督检查、行政处罚、行政强制、行政给付、行政奖励、行政裁决、行政合同、行政指导；行政程序法的基本原则与基本制度；行政违法、行政不当、行政责任；国家赔偿责任的概念、特征与构成要件，国家赔偿法的渊源与性质，国家赔偿制度的新变化；行政赔偿、行政追偿与国家补偿；行政复议与司法审查。</w:t>
      </w:r>
    </w:p>
    <w:p w:rsidR="00707465" w:rsidRPr="00DB5E27" w:rsidRDefault="00707465" w:rsidP="00D76E41">
      <w:pPr>
        <w:spacing w:line="360" w:lineRule="auto"/>
        <w:ind w:firstLineChars="200" w:firstLine="422"/>
        <w:rPr>
          <w:b/>
        </w:rPr>
      </w:pPr>
      <w:r w:rsidRPr="00DB5E27">
        <w:rPr>
          <w:rFonts w:hint="eastAsia"/>
          <w:b/>
        </w:rPr>
        <w:t>三、</w:t>
      </w:r>
      <w:r w:rsidR="000A2876">
        <w:rPr>
          <w:rFonts w:hint="eastAsia"/>
          <w:b/>
        </w:rPr>
        <w:t>主要</w:t>
      </w:r>
      <w:r w:rsidRPr="00DB5E27">
        <w:rPr>
          <w:rFonts w:hint="eastAsia"/>
          <w:b/>
        </w:rPr>
        <w:t>参考书目</w:t>
      </w:r>
    </w:p>
    <w:p w:rsidR="00960ECE" w:rsidRDefault="000A2876" w:rsidP="00D76E4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="00707465">
        <w:rPr>
          <w:rFonts w:hint="eastAsia"/>
        </w:rPr>
        <w:t>《行政法学》</w:t>
      </w:r>
      <w:r w:rsidR="00707465" w:rsidRPr="00DB5E27">
        <w:rPr>
          <w:rFonts w:hint="eastAsia"/>
        </w:rPr>
        <w:t>，罗豪才、湛中乐主编，北京大学出版社</w:t>
      </w:r>
      <w:r w:rsidR="00707465">
        <w:rPr>
          <w:rFonts w:hint="eastAsia"/>
        </w:rPr>
        <w:t>最新</w:t>
      </w:r>
      <w:r w:rsidR="00707465" w:rsidRPr="00DB5E27">
        <w:rPr>
          <w:rFonts w:hint="eastAsia"/>
        </w:rPr>
        <w:t>版。</w:t>
      </w:r>
    </w:p>
    <w:sectPr w:rsidR="00960ECE" w:rsidSect="0062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22" w:rsidRDefault="00EA5F22" w:rsidP="00707465">
      <w:r>
        <w:separator/>
      </w:r>
    </w:p>
  </w:endnote>
  <w:endnote w:type="continuationSeparator" w:id="0">
    <w:p w:rsidR="00EA5F22" w:rsidRDefault="00EA5F22" w:rsidP="0070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22" w:rsidRDefault="00EA5F22" w:rsidP="00707465">
      <w:r>
        <w:separator/>
      </w:r>
    </w:p>
  </w:footnote>
  <w:footnote w:type="continuationSeparator" w:id="0">
    <w:p w:rsidR="00EA5F22" w:rsidRDefault="00EA5F22" w:rsidP="0070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8"/>
    <w:rsid w:val="000A2876"/>
    <w:rsid w:val="00105D1F"/>
    <w:rsid w:val="003E29B8"/>
    <w:rsid w:val="00500C87"/>
    <w:rsid w:val="00611700"/>
    <w:rsid w:val="006233D1"/>
    <w:rsid w:val="00624909"/>
    <w:rsid w:val="00707465"/>
    <w:rsid w:val="007236C3"/>
    <w:rsid w:val="00726E53"/>
    <w:rsid w:val="00742C5D"/>
    <w:rsid w:val="00767689"/>
    <w:rsid w:val="00960ECE"/>
    <w:rsid w:val="009F5849"/>
    <w:rsid w:val="00D76E41"/>
    <w:rsid w:val="00E0586C"/>
    <w:rsid w:val="00E06228"/>
    <w:rsid w:val="00EA5F22"/>
    <w:rsid w:val="00F265C6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9EBCC-0B25-4255-B841-7EBD7097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465"/>
    <w:rPr>
      <w:kern w:val="2"/>
      <w:sz w:val="18"/>
      <w:szCs w:val="18"/>
    </w:rPr>
  </w:style>
  <w:style w:type="paragraph" w:styleId="a5">
    <w:name w:val="footer"/>
    <w:basedOn w:val="a"/>
    <w:link w:val="a6"/>
    <w:rsid w:val="0070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guojing79@126.com</cp:lastModifiedBy>
  <cp:revision>2</cp:revision>
  <dcterms:created xsi:type="dcterms:W3CDTF">2023-09-22T01:12:00Z</dcterms:created>
  <dcterms:modified xsi:type="dcterms:W3CDTF">2023-09-22T01:12:00Z</dcterms:modified>
</cp:coreProperties>
</file>